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E2" w:rsidRPr="0059582F" w:rsidRDefault="004B51E2" w:rsidP="004B51E2">
      <w:pPr>
        <w:rPr>
          <w:b/>
          <w:szCs w:val="22"/>
          <w:u w:val="single"/>
        </w:rPr>
      </w:pPr>
      <w:r w:rsidRPr="0059582F">
        <w:rPr>
          <w:b/>
          <w:szCs w:val="22"/>
          <w:u w:val="single"/>
        </w:rPr>
        <w:t>Appendix A</w:t>
      </w:r>
    </w:p>
    <w:p w:rsidR="004B51E2" w:rsidRDefault="004B51E2" w:rsidP="004B51E2">
      <w:pPr>
        <w:rPr>
          <w:sz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97"/>
        <w:gridCol w:w="1701"/>
        <w:gridCol w:w="1134"/>
        <w:gridCol w:w="1701"/>
        <w:gridCol w:w="1134"/>
        <w:gridCol w:w="1701"/>
        <w:gridCol w:w="2126"/>
        <w:gridCol w:w="1777"/>
      </w:tblGrid>
      <w:tr w:rsidR="00957C9B" w:rsidTr="00957C9B">
        <w:trPr>
          <w:trHeight w:val="107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RESOLUTION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VOTES FOR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% OF VOTES CAST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VOTES AGAINST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% OF VOTES CAST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VOTES CAST IN 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TOTAL VOTES CAST AS A % OF ISSUED SHARE CAPITAL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VOTES WITHHELD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Receive the Report and Accounts for the year ended 31 March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178,122,197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178,155,194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74.90%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125,014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Approve the Directors’ Remuneration Report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176,315,760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1,203,205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177,518,965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74.63%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762,069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Approve changes to the Severn Trent Plc Long Term Incentive Plan 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176,682,196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1,348,533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178,030,729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74.84%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251,525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Approve the extension of the Severn Trent Sharesave Scheme by an additional period of ten years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177,608,656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178,177,250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74.91%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103,975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Declare a final ordinary dividend in respect of the year ended 31 March 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178,141,487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178,228,462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74.93%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53,353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Reappoint Kevin Beeston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177,258,007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178,146,204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74.89%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133,432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Reappoint James Bowling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177,309,395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836,317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178,145,712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74.89%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137,056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Reappoint John Coghlan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177,207,815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940,189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178,148,004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74.89%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134,416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Reappoint Andrew Duff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175,430,673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2,725,688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178,156,361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74.90%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125,120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Reappoint Olivia Garfield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177,678,524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178,164,641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74.90%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116,725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Reappoint Dominique Reiniche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177,555,550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178,153,832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74.90%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128,322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Reappoint Philip Remnant CBE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176,774,800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1,373,581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178,148,381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74.89%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134,106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 w:rsidP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Reappoint Dame Angela Strank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177,561,876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588,779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178,150,655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74.90%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130,517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Reappoint Deloitte LLP as Auditor of the Company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177,046,184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1,146,470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178,192,654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74.91%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89,869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Authorise the Audit Committee to determine the remuneration of the Auditor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178,042,971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178,194,018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74.91%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87,861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Authorise the Company and all companies which are subsidiaries of the Company to make political donations not exceeding £50,000 in total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164,625,111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1,179,096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165,804,207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69.70%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12,478,143</w:t>
            </w:r>
          </w:p>
        </w:tc>
        <w:bookmarkStart w:id="0" w:name="_GoBack"/>
        <w:bookmarkEnd w:id="0"/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Renew the Company’s authority to allot shares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175,666,553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2,510,266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178,176,819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74.91%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105,499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Disapply pre-emption rights on up to five per cent of the issued share capital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177,915,636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178,118,189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74.88%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164,298</w:t>
            </w:r>
          </w:p>
        </w:tc>
      </w:tr>
      <w:tr w:rsidR="00957C9B" w:rsidTr="00957C9B">
        <w:trPr>
          <w:trHeight w:val="1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Disapply pre-emption rights on up to an additional five per cent of the issued share capital in connection with an acquisition or specified capital investment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176,056,725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2,065,699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178,122,424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74.88%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159,645</w:t>
            </w:r>
          </w:p>
        </w:tc>
      </w:tr>
      <w:tr w:rsidR="00957C9B" w:rsidTr="00957C9B">
        <w:trPr>
          <w:trHeight w:val="51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Authorise the Company to make market purchases of its Ordinary Shares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177,326,544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178,147,526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74.89%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134,512</w:t>
            </w:r>
          </w:p>
        </w:tc>
      </w:tr>
      <w:tr w:rsidR="00957C9B" w:rsidTr="00957C9B">
        <w:trPr>
          <w:trHeight w:val="51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9B" w:rsidRDefault="00957C9B">
            <w:pPr>
              <w:autoSpaceDE w:val="0"/>
              <w:autoSpaceDN w:val="0"/>
              <w:adjustRightInd w:val="0"/>
              <w:rPr>
                <w:rFonts w:ascii="DINOT-Regular" w:hAnsi="DINOT-Regular" w:cs="DINOT-Regular"/>
                <w:sz w:val="24"/>
                <w:szCs w:val="24"/>
              </w:rPr>
            </w:pPr>
            <w:r>
              <w:rPr>
                <w:rFonts w:ascii="DINOT-Regular" w:hAnsi="DINOT-Regular" w:cs="DINOT-Regular"/>
                <w:sz w:val="24"/>
                <w:szCs w:val="24"/>
              </w:rPr>
              <w:t>Authorise general meetings of the Company, other than Annual General Meetings, to be called on not less than 14 clear days’ notice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169,628,639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7,832,351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177,460,990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74.61%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C9B" w:rsidRDefault="00957C9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821,206</w:t>
            </w:r>
          </w:p>
        </w:tc>
      </w:tr>
    </w:tbl>
    <w:p w:rsidR="00957C9B" w:rsidRDefault="00957C9B" w:rsidP="00957C9B">
      <w:pPr>
        <w:autoSpaceDE w:val="0"/>
        <w:autoSpaceDN w:val="0"/>
        <w:adjustRightInd w:val="0"/>
        <w:jc w:val="both"/>
        <w:rPr>
          <w:sz w:val="20"/>
        </w:rPr>
      </w:pPr>
    </w:p>
    <w:p w:rsidR="00957C9B" w:rsidRDefault="00957C9B" w:rsidP="00957C9B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Notes</w:t>
      </w:r>
    </w:p>
    <w:p w:rsidR="00957C9B" w:rsidRDefault="00957C9B" w:rsidP="00957C9B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1. Any proxy appointments which gave discretion to the Chairman have been included in the "for" total.</w:t>
      </w:r>
    </w:p>
    <w:p w:rsidR="00957C9B" w:rsidRDefault="00957C9B" w:rsidP="00957C9B">
      <w:pPr>
        <w:autoSpaceDE w:val="0"/>
        <w:autoSpaceDN w:val="0"/>
        <w:adjustRightInd w:val="0"/>
        <w:jc w:val="both"/>
        <w:rPr>
          <w:szCs w:val="22"/>
        </w:rPr>
      </w:pPr>
    </w:p>
    <w:p w:rsidR="00957C9B" w:rsidRDefault="00957C9B" w:rsidP="00957C9B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2. A "vote withheld" is not a vote in law and is not counted in the calculation of the proportion of the votes "for" and "against" a resolution.</w:t>
      </w:r>
    </w:p>
    <w:p w:rsidR="00957C9B" w:rsidRDefault="00957C9B" w:rsidP="00957C9B">
      <w:pPr>
        <w:ind w:left="2160" w:hanging="2160"/>
        <w:rPr>
          <w:b/>
          <w:szCs w:val="22"/>
          <w:u w:val="single"/>
        </w:rPr>
      </w:pPr>
    </w:p>
    <w:p w:rsidR="00957C9B" w:rsidRDefault="00957C9B" w:rsidP="00957C9B">
      <w:pPr>
        <w:ind w:left="2160" w:hanging="2160"/>
        <w:rPr>
          <w:b/>
          <w:sz w:val="20"/>
          <w:u w:val="single"/>
        </w:rPr>
      </w:pPr>
      <w:r>
        <w:rPr>
          <w:szCs w:val="22"/>
        </w:rPr>
        <w:lastRenderedPageBreak/>
        <w:t>3.  Issued ordinary share capital (excluding shares held in treasury) at 15 July 2019: 237,866,618 shares.</w:t>
      </w:r>
    </w:p>
    <w:p w:rsidR="005431FD" w:rsidRPr="00B06A33" w:rsidRDefault="005431FD" w:rsidP="00B06A33">
      <w:pPr>
        <w:ind w:left="2160" w:hanging="2160"/>
        <w:rPr>
          <w:szCs w:val="22"/>
        </w:rPr>
      </w:pPr>
    </w:p>
    <w:sectPr w:rsidR="005431FD" w:rsidRPr="00B06A33" w:rsidSect="00F838AF">
      <w:headerReference w:type="even" r:id="rId6"/>
      <w:headerReference w:type="first" r:id="rId7"/>
      <w:pgSz w:w="16837" w:h="11905" w:orient="landscape" w:code="9"/>
      <w:pgMar w:top="1440" w:right="993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E1" w:rsidRDefault="001073E1">
      <w:r>
        <w:separator/>
      </w:r>
    </w:p>
  </w:endnote>
  <w:endnote w:type="continuationSeparator" w:id="0">
    <w:p w:rsidR="001073E1" w:rsidRDefault="0010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E1" w:rsidRDefault="001073E1">
      <w:r>
        <w:separator/>
      </w:r>
    </w:p>
  </w:footnote>
  <w:footnote w:type="continuationSeparator" w:id="0">
    <w:p w:rsidR="001073E1" w:rsidRDefault="0010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23" w:rsidRDefault="001C33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4.45pt;height:181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23" w:rsidRDefault="001C33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4.45pt;height:181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2F"/>
    <w:rsid w:val="000216ED"/>
    <w:rsid w:val="000365DA"/>
    <w:rsid w:val="00061CEB"/>
    <w:rsid w:val="000A01E6"/>
    <w:rsid w:val="000D44D1"/>
    <w:rsid w:val="000F1E7F"/>
    <w:rsid w:val="001073E1"/>
    <w:rsid w:val="00135CF7"/>
    <w:rsid w:val="0016420E"/>
    <w:rsid w:val="0018047C"/>
    <w:rsid w:val="00180F3A"/>
    <w:rsid w:val="001C3330"/>
    <w:rsid w:val="0024268B"/>
    <w:rsid w:val="00297C0A"/>
    <w:rsid w:val="002F08E5"/>
    <w:rsid w:val="00307591"/>
    <w:rsid w:val="0034562F"/>
    <w:rsid w:val="00361F95"/>
    <w:rsid w:val="00376886"/>
    <w:rsid w:val="003B424C"/>
    <w:rsid w:val="003C19B4"/>
    <w:rsid w:val="003F6AFB"/>
    <w:rsid w:val="00407761"/>
    <w:rsid w:val="00483F44"/>
    <w:rsid w:val="004B51E2"/>
    <w:rsid w:val="004D681C"/>
    <w:rsid w:val="00500BEE"/>
    <w:rsid w:val="005431FD"/>
    <w:rsid w:val="00566439"/>
    <w:rsid w:val="00571A60"/>
    <w:rsid w:val="0059582F"/>
    <w:rsid w:val="005E7268"/>
    <w:rsid w:val="00656E56"/>
    <w:rsid w:val="006F56CF"/>
    <w:rsid w:val="00706EB6"/>
    <w:rsid w:val="00712CA0"/>
    <w:rsid w:val="00765FE0"/>
    <w:rsid w:val="00787389"/>
    <w:rsid w:val="007925E0"/>
    <w:rsid w:val="007A3823"/>
    <w:rsid w:val="007A6545"/>
    <w:rsid w:val="007E1F43"/>
    <w:rsid w:val="007E71AE"/>
    <w:rsid w:val="0083122D"/>
    <w:rsid w:val="0094447E"/>
    <w:rsid w:val="00957C9B"/>
    <w:rsid w:val="009B259E"/>
    <w:rsid w:val="009E2226"/>
    <w:rsid w:val="00A01792"/>
    <w:rsid w:val="00A03804"/>
    <w:rsid w:val="00A42776"/>
    <w:rsid w:val="00A46E81"/>
    <w:rsid w:val="00A56838"/>
    <w:rsid w:val="00A658A3"/>
    <w:rsid w:val="00B06A33"/>
    <w:rsid w:val="00B62FC9"/>
    <w:rsid w:val="00B76045"/>
    <w:rsid w:val="00B9790E"/>
    <w:rsid w:val="00BD2E86"/>
    <w:rsid w:val="00BF2246"/>
    <w:rsid w:val="00C5393A"/>
    <w:rsid w:val="00C87CEC"/>
    <w:rsid w:val="00D143AA"/>
    <w:rsid w:val="00D34940"/>
    <w:rsid w:val="00D43423"/>
    <w:rsid w:val="00D63532"/>
    <w:rsid w:val="00DA1C0A"/>
    <w:rsid w:val="00DD023C"/>
    <w:rsid w:val="00DF6C39"/>
    <w:rsid w:val="00E20E5A"/>
    <w:rsid w:val="00E50D42"/>
    <w:rsid w:val="00E6563B"/>
    <w:rsid w:val="00EF69DC"/>
    <w:rsid w:val="00F31B78"/>
    <w:rsid w:val="00F532BD"/>
    <w:rsid w:val="00F838AF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4933AF67-41B9-4E1E-8011-CD2DD5E5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2F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46E81"/>
    <w:pPr>
      <w:keepNext/>
      <w:spacing w:before="240" w:after="60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Normal"/>
    <w:qFormat/>
    <w:rsid w:val="00A46E81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A46E81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46E81"/>
    <w:pPr>
      <w:keepNext/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46E81"/>
    <w:rPr>
      <w:rFonts w:ascii="Times New Roman" w:hAnsi="Times New Roman"/>
      <w:i/>
      <w:sz w:val="22"/>
    </w:rPr>
  </w:style>
  <w:style w:type="character" w:styleId="Hyperlink">
    <w:name w:val="Hyperlink"/>
    <w:basedOn w:val="DefaultParagraphFont"/>
    <w:rsid w:val="00F838AF"/>
    <w:rPr>
      <w:color w:val="0000FF"/>
      <w:u w:val="single"/>
    </w:rPr>
  </w:style>
  <w:style w:type="paragraph" w:styleId="Header">
    <w:name w:val="header"/>
    <w:basedOn w:val="Normal"/>
    <w:link w:val="HeaderChar"/>
    <w:rsid w:val="00F838AF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838AF"/>
    <w:rPr>
      <w:sz w:val="22"/>
    </w:rPr>
  </w:style>
  <w:style w:type="character" w:customStyle="1" w:styleId="n">
    <w:name w:val="n"/>
    <w:basedOn w:val="DefaultParagraphFont"/>
    <w:rsid w:val="003F6AFB"/>
  </w:style>
  <w:style w:type="paragraph" w:styleId="BalloonText">
    <w:name w:val="Balloon Text"/>
    <w:basedOn w:val="Normal"/>
    <w:link w:val="BalloonTextChar"/>
    <w:semiHidden/>
    <w:unhideWhenUsed/>
    <w:rsid w:val="003F6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BE53ACF8</Template>
  <TotalTime>1</TotalTime>
  <Pages>1</Pages>
  <Words>465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Prudential</Company>
  <LinksUpToDate>false</LinksUpToDate>
  <CharactersWithSpaces>3136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http://www.hemscott.com/nsm.do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p2177719</dc:creator>
  <cp:lastModifiedBy>Beal, Karl</cp:lastModifiedBy>
  <cp:revision>2</cp:revision>
  <cp:lastPrinted>2019-07-17T11:55:00Z</cp:lastPrinted>
  <dcterms:created xsi:type="dcterms:W3CDTF">2019-07-17T11:56:00Z</dcterms:created>
  <dcterms:modified xsi:type="dcterms:W3CDTF">2019-07-17T11:56:00Z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